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FDD9" w14:textId="0AC3C94A" w:rsidR="00993971" w:rsidRPr="00E5527B" w:rsidRDefault="00993971" w:rsidP="00E5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27B">
        <w:rPr>
          <w:rFonts w:ascii="Times New Roman" w:eastAsia="Times New Roman" w:hAnsi="Times New Roman"/>
          <w:b/>
          <w:sz w:val="28"/>
          <w:szCs w:val="28"/>
        </w:rPr>
        <w:t xml:space="preserve">Projektu vērtēšanas kritēriji </w:t>
      </w:r>
      <w:r w:rsidR="00E5527B" w:rsidRPr="00E5527B">
        <w:rPr>
          <w:rFonts w:ascii="Times New Roman" w:eastAsia="Times New Roman" w:hAnsi="Times New Roman"/>
          <w:b/>
          <w:sz w:val="28"/>
          <w:szCs w:val="28"/>
        </w:rPr>
        <w:t>– pašnovērtējuma tabula</w:t>
      </w:r>
    </w:p>
    <w:p w14:paraId="12653ED5" w14:textId="77777777" w:rsidR="00993971" w:rsidRDefault="00993971" w:rsidP="00993971">
      <w:pPr>
        <w:rPr>
          <w:rFonts w:ascii="Times New Roman" w:hAnsi="Times New Roman"/>
          <w:b/>
        </w:rPr>
      </w:pPr>
    </w:p>
    <w:p w14:paraId="5128326A" w14:textId="77777777" w:rsidR="00993971" w:rsidRPr="00280E75" w:rsidRDefault="00993971" w:rsidP="009939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280E75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EJZF projektu vērtēšanas kritēriji: </w:t>
      </w:r>
    </w:p>
    <w:p w14:paraId="0E22FFD3" w14:textId="77777777" w:rsidR="00993971" w:rsidRPr="00280E75" w:rsidRDefault="00993971" w:rsidP="00993971">
      <w:pPr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280E75">
        <w:rPr>
          <w:rFonts w:ascii="Times New Roman" w:hAnsi="Times New Roman"/>
          <w:b/>
          <w:sz w:val="24"/>
          <w:szCs w:val="24"/>
          <w:lang w:eastAsia="zh-CN"/>
        </w:rPr>
        <w:t>M4/ 1.RĪCĪBA “Ekonomiskās izaugsmes veicināšana zivsaimniecības  un citās jūras ekonomikas nozarēs – to darbību dažādošana.”</w:t>
      </w:r>
    </w:p>
    <w:p w14:paraId="6FBD0A08" w14:textId="77777777" w:rsidR="00993971" w:rsidRPr="00280E75" w:rsidRDefault="00993971" w:rsidP="009939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280E75">
        <w:rPr>
          <w:rFonts w:ascii="Times New Roman" w:hAnsi="Times New Roman"/>
          <w:b/>
          <w:sz w:val="24"/>
          <w:szCs w:val="24"/>
          <w:lang w:eastAsia="zh-CN"/>
        </w:rPr>
        <w:t>M4/ 2.RĪCĪBA “Atbalsts vides resursu vairošanai un klimata pārmaiņu mazināšanai teritorijā”</w:t>
      </w:r>
    </w:p>
    <w:p w14:paraId="4236C094" w14:textId="77777777" w:rsidR="00993971" w:rsidRPr="00280E75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val="en-US" w:eastAsia="zh-CN"/>
        </w:rPr>
      </w:pP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Pozitīvu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atzinumu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par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projekta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atbilstību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sabiedrības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virzītai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vietējās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attīstības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stratēģijai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sniedz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tiem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projektiem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,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kuri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ir</w:t>
      </w:r>
      <w:proofErr w:type="spellEnd"/>
      <w:r w:rsidRPr="00280E75">
        <w:rPr>
          <w:rFonts w:ascii="Times New Roma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sz w:val="24"/>
          <w:szCs w:val="24"/>
          <w:lang w:val="en-US" w:eastAsia="zh-CN"/>
        </w:rPr>
        <w:t>ieguvuši</w:t>
      </w:r>
      <w:proofErr w:type="spellEnd"/>
      <w:r w:rsidRPr="00280E75">
        <w:rPr>
          <w:rFonts w:ascii="Times New Roman" w:hAnsi="Times New Roman"/>
          <w:color w:val="FF0000"/>
          <w:sz w:val="24"/>
          <w:szCs w:val="24"/>
          <w:lang w:val="en-US" w:eastAsia="zh-CN"/>
        </w:rPr>
        <w:t xml:space="preserve"> </w:t>
      </w:r>
      <w:proofErr w:type="spellStart"/>
      <w:r w:rsidRPr="00280E75">
        <w:rPr>
          <w:rFonts w:ascii="Times New Roman" w:hAnsi="Times New Roman"/>
          <w:b/>
          <w:sz w:val="24"/>
          <w:szCs w:val="24"/>
          <w:lang w:val="en-US" w:eastAsia="zh-CN"/>
        </w:rPr>
        <w:t>vismaz</w:t>
      </w:r>
      <w:proofErr w:type="spellEnd"/>
      <w:r w:rsidRPr="00280E75">
        <w:rPr>
          <w:rFonts w:ascii="Times New Roman" w:hAnsi="Times New Roman"/>
          <w:b/>
          <w:sz w:val="24"/>
          <w:szCs w:val="24"/>
          <w:lang w:val="en-US" w:eastAsia="zh-CN"/>
        </w:rPr>
        <w:t xml:space="preserve"> 8 </w:t>
      </w:r>
      <w:proofErr w:type="spellStart"/>
      <w:r w:rsidRPr="00280E75">
        <w:rPr>
          <w:rFonts w:ascii="Times New Roman" w:hAnsi="Times New Roman"/>
          <w:b/>
          <w:sz w:val="24"/>
          <w:szCs w:val="24"/>
          <w:lang w:val="en-US" w:eastAsia="zh-CN"/>
        </w:rPr>
        <w:t>punktus</w:t>
      </w:r>
      <w:proofErr w:type="spellEnd"/>
      <w:r w:rsidRPr="00280E75">
        <w:rPr>
          <w:rFonts w:ascii="Times New Roman" w:hAnsi="Times New Roman"/>
          <w:b/>
          <w:sz w:val="24"/>
          <w:szCs w:val="24"/>
          <w:lang w:val="en-US" w:eastAsia="zh-CN"/>
        </w:rPr>
        <w:t>.</w:t>
      </w:r>
    </w:p>
    <w:p w14:paraId="4986C85B" w14:textId="77777777" w:rsidR="00993971" w:rsidRPr="00280E75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val="en-US" w:eastAsia="zh-C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706"/>
        <w:gridCol w:w="4060"/>
        <w:gridCol w:w="1950"/>
        <w:gridCol w:w="1443"/>
        <w:gridCol w:w="2094"/>
        <w:gridCol w:w="2593"/>
      </w:tblGrid>
      <w:tr w:rsidR="00993971" w:rsidRPr="00280E75" w14:paraId="56DDF7C2" w14:textId="77777777" w:rsidTr="00E5527B">
        <w:tc>
          <w:tcPr>
            <w:tcW w:w="608" w:type="dxa"/>
            <w:shd w:val="clear" w:color="auto" w:fill="auto"/>
          </w:tcPr>
          <w:p w14:paraId="52C115B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shd w:val="clear" w:color="auto" w:fill="auto"/>
          </w:tcPr>
          <w:p w14:paraId="5469D77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Kritēriju grupa</w:t>
            </w:r>
          </w:p>
        </w:tc>
        <w:tc>
          <w:tcPr>
            <w:tcW w:w="4060" w:type="dxa"/>
            <w:shd w:val="clear" w:color="auto" w:fill="auto"/>
          </w:tcPr>
          <w:p w14:paraId="7B7C5BA7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Kritērijs</w:t>
            </w:r>
          </w:p>
        </w:tc>
        <w:tc>
          <w:tcPr>
            <w:tcW w:w="1950" w:type="dxa"/>
            <w:shd w:val="clear" w:color="auto" w:fill="auto"/>
          </w:tcPr>
          <w:p w14:paraId="6CD50AE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Vērtējums/punktu skaits kritērijā</w:t>
            </w:r>
          </w:p>
        </w:tc>
        <w:tc>
          <w:tcPr>
            <w:tcW w:w="1443" w:type="dxa"/>
            <w:shd w:val="clear" w:color="auto" w:fill="auto"/>
          </w:tcPr>
          <w:p w14:paraId="441130A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Maksimālais iespējamais punktu skaits grupā. </w:t>
            </w:r>
          </w:p>
        </w:tc>
        <w:tc>
          <w:tcPr>
            <w:tcW w:w="2094" w:type="dxa"/>
            <w:shd w:val="clear" w:color="auto" w:fill="auto"/>
          </w:tcPr>
          <w:p w14:paraId="737A9686" w14:textId="0DDCA0B0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Pašnovērtējuma </w:t>
            </w:r>
          </w:p>
          <w:p w14:paraId="6283D7DF" w14:textId="6AB3FA87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Pretendenta piešķirties punkti </w:t>
            </w:r>
          </w:p>
        </w:tc>
        <w:tc>
          <w:tcPr>
            <w:tcW w:w="2593" w:type="dxa"/>
            <w:shd w:val="clear" w:color="auto" w:fill="auto"/>
          </w:tcPr>
          <w:p w14:paraId="04F1CCA5" w14:textId="77777777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P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amatojums</w:t>
            </w:r>
          </w:p>
          <w:p w14:paraId="734FC8F9" w14:textId="69589816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( sadaļā, kurā aprakstīts ) 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3971" w:rsidRPr="00280E75" w14:paraId="127E77C0" w14:textId="77777777" w:rsidTr="00E5527B">
        <w:tc>
          <w:tcPr>
            <w:tcW w:w="14454" w:type="dxa"/>
            <w:gridSpan w:val="7"/>
            <w:shd w:val="clear" w:color="auto" w:fill="auto"/>
          </w:tcPr>
          <w:p w14:paraId="1C76BEB2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Projekta atbilstība SVVA stratēģijai un norādītājai rīcībai.</w:t>
            </w:r>
          </w:p>
        </w:tc>
      </w:tr>
      <w:tr w:rsidR="00993971" w:rsidRPr="00280E75" w14:paraId="7182538D" w14:textId="77777777" w:rsidTr="00E5527B">
        <w:tc>
          <w:tcPr>
            <w:tcW w:w="608" w:type="dxa"/>
            <w:shd w:val="clear" w:color="auto" w:fill="auto"/>
          </w:tcPr>
          <w:p w14:paraId="18C4C65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706" w:type="dxa"/>
            <w:shd w:val="clear" w:color="auto" w:fill="auto"/>
          </w:tcPr>
          <w:p w14:paraId="4FFA8772" w14:textId="77777777" w:rsidR="00993971" w:rsidRPr="00E5527B" w:rsidRDefault="00993971" w:rsidP="00E5527B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Projekta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atbilstība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SVVA </w:t>
            </w: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stratēģijai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060" w:type="dxa"/>
            <w:shd w:val="clear" w:color="auto" w:fill="auto"/>
          </w:tcPr>
          <w:p w14:paraId="592AF9F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atbilstība SVVA stratēģiskajam mērķim un norādītajai rīcībai</w:t>
            </w:r>
          </w:p>
        </w:tc>
        <w:tc>
          <w:tcPr>
            <w:tcW w:w="1950" w:type="dxa"/>
            <w:shd w:val="clear" w:color="auto" w:fill="auto"/>
          </w:tcPr>
          <w:p w14:paraId="60C3E1C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Atbilst/ neatbilst</w:t>
            </w:r>
          </w:p>
        </w:tc>
        <w:tc>
          <w:tcPr>
            <w:tcW w:w="1443" w:type="dxa"/>
            <w:shd w:val="clear" w:color="auto" w:fill="auto"/>
          </w:tcPr>
          <w:p w14:paraId="55BA5F5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69E8A60E" w14:textId="0854DCF6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1D37674A" w14:textId="3AAD8CE1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4AF2101F" w14:textId="77777777" w:rsidTr="00E5527B">
        <w:tc>
          <w:tcPr>
            <w:tcW w:w="14454" w:type="dxa"/>
            <w:gridSpan w:val="7"/>
            <w:shd w:val="clear" w:color="auto" w:fill="auto"/>
          </w:tcPr>
          <w:p w14:paraId="2FCC47FA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Vispārējie kritēriji.</w:t>
            </w:r>
          </w:p>
        </w:tc>
      </w:tr>
      <w:tr w:rsidR="00993971" w:rsidRPr="00280E75" w14:paraId="759E9F7B" w14:textId="77777777" w:rsidTr="00E5527B">
        <w:tc>
          <w:tcPr>
            <w:tcW w:w="608" w:type="dxa"/>
            <w:vMerge w:val="restart"/>
            <w:shd w:val="clear" w:color="auto" w:fill="auto"/>
          </w:tcPr>
          <w:p w14:paraId="436147F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613566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iesnieguma iesniegšana </w:t>
            </w:r>
          </w:p>
        </w:tc>
        <w:tc>
          <w:tcPr>
            <w:tcW w:w="4060" w:type="dxa"/>
            <w:shd w:val="clear" w:color="auto" w:fill="auto"/>
          </w:tcPr>
          <w:p w14:paraId="2EE68EA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aizpildīts pilnīgi un projekta iesniegumam pievienoti visi nepieciešamie pavaddokumenti, kas noteikti MK noteikumos Nr.605</w:t>
            </w:r>
          </w:p>
        </w:tc>
        <w:tc>
          <w:tcPr>
            <w:tcW w:w="1950" w:type="dxa"/>
            <w:shd w:val="clear" w:color="auto" w:fill="auto"/>
          </w:tcPr>
          <w:p w14:paraId="5DFC53D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4296CD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44273F7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67931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48384D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48C2D1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0A9631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D4ACCC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119DC01" w14:textId="380E0A37" w:rsidR="00993971" w:rsidRPr="00280E75" w:rsidRDefault="00E5527B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 w:rsidR="00993971"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14:paraId="1819EE4E" w14:textId="2F0260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3410FAA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A6C3E4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3971" w:rsidRPr="00280E75" w14:paraId="070EA94E" w14:textId="77777777" w:rsidTr="00E5527B">
        <w:tc>
          <w:tcPr>
            <w:tcW w:w="608" w:type="dxa"/>
            <w:vMerge/>
            <w:shd w:val="clear" w:color="auto" w:fill="auto"/>
          </w:tcPr>
          <w:p w14:paraId="61592286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338E5DC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7B14342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Papildus punkts, ja iesniegti arī tie dokumenti, kurus pēc MK noteikumiem var iesniegt sešu mēnešu laikā pēc tam, kad stājies spēkā LAD lēmums par projekta iesnieguma apstiprināšanu.</w:t>
            </w:r>
          </w:p>
        </w:tc>
        <w:tc>
          <w:tcPr>
            <w:tcW w:w="1950" w:type="dxa"/>
            <w:shd w:val="clear" w:color="auto" w:fill="auto"/>
          </w:tcPr>
          <w:p w14:paraId="666E273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AE487D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1C3CD2F3" w14:textId="4CEC7736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64756774" w14:textId="093B8F13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0EEECDE8" w14:textId="77777777" w:rsidTr="00E5527B">
        <w:tc>
          <w:tcPr>
            <w:tcW w:w="608" w:type="dxa"/>
            <w:shd w:val="clear" w:color="auto" w:fill="auto"/>
          </w:tcPr>
          <w:p w14:paraId="5881D8D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shd w:val="clear" w:color="auto" w:fill="auto"/>
          </w:tcPr>
          <w:p w14:paraId="0868C99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7094CCA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iesniegti visi nepieciešamie dokumenti.</w:t>
            </w:r>
          </w:p>
        </w:tc>
        <w:tc>
          <w:tcPr>
            <w:tcW w:w="1950" w:type="dxa"/>
            <w:shd w:val="clear" w:color="auto" w:fill="auto"/>
          </w:tcPr>
          <w:p w14:paraId="7AD3B30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2688F97A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6FD78B9E" w14:textId="4FF316F3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3B14257C" w14:textId="26A62C02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6639BDA9" w14:textId="77777777" w:rsidTr="00E5527B">
        <w:tc>
          <w:tcPr>
            <w:tcW w:w="608" w:type="dxa"/>
            <w:vMerge w:val="restart"/>
            <w:shd w:val="clear" w:color="auto" w:fill="auto"/>
          </w:tcPr>
          <w:p w14:paraId="7A5DF82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206A75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Projektā darbības virziens </w:t>
            </w:r>
          </w:p>
        </w:tc>
        <w:tc>
          <w:tcPr>
            <w:tcW w:w="4060" w:type="dxa"/>
            <w:shd w:val="clear" w:color="auto" w:fill="auto"/>
          </w:tcPr>
          <w:p w14:paraId="544EC272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zivsaimniecība</w:t>
            </w:r>
          </w:p>
        </w:tc>
        <w:tc>
          <w:tcPr>
            <w:tcW w:w="1950" w:type="dxa"/>
            <w:shd w:val="clear" w:color="auto" w:fill="auto"/>
          </w:tcPr>
          <w:p w14:paraId="6C86635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A9DB58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F48F8F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D850E1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7ACF83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8FB0211" w14:textId="78D2E33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094" w:type="dxa"/>
            <w:shd w:val="clear" w:color="auto" w:fill="auto"/>
          </w:tcPr>
          <w:p w14:paraId="408B112E" w14:textId="76CCA0AA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321EE4BC" w14:textId="3BC45A65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71C06142" w14:textId="77777777" w:rsidTr="00E5527B">
        <w:tc>
          <w:tcPr>
            <w:tcW w:w="608" w:type="dxa"/>
            <w:vMerge/>
            <w:shd w:val="clear" w:color="auto" w:fill="auto"/>
          </w:tcPr>
          <w:p w14:paraId="502DF38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DE47AE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14BC93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Pakalpojumu sniegšana saistība ar jūras  ekonomikas aktivitātēm</w:t>
            </w:r>
          </w:p>
        </w:tc>
        <w:tc>
          <w:tcPr>
            <w:tcW w:w="1950" w:type="dxa"/>
            <w:shd w:val="clear" w:color="auto" w:fill="auto"/>
          </w:tcPr>
          <w:p w14:paraId="2373CA0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C1B4AF6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2E178AF9" w14:textId="687BCE9D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583B307F" w14:textId="67F977F5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2BAA24B3" w14:textId="77777777" w:rsidTr="00E5527B">
        <w:tc>
          <w:tcPr>
            <w:tcW w:w="608" w:type="dxa"/>
            <w:vMerge/>
            <w:shd w:val="clear" w:color="auto" w:fill="auto"/>
          </w:tcPr>
          <w:p w14:paraId="7C601B1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DFCDE03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8DDCEAA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Vides resursu vairošana vai izmantošana, ka arī klimata pārmaiņu mazināšana </w:t>
            </w:r>
          </w:p>
        </w:tc>
        <w:tc>
          <w:tcPr>
            <w:tcW w:w="1950" w:type="dxa"/>
            <w:shd w:val="clear" w:color="auto" w:fill="auto"/>
          </w:tcPr>
          <w:p w14:paraId="304E24BA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40E3CCA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7E2F481B" w14:textId="70B24A5A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76EE3668" w14:textId="233CA101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0DA2D8C2" w14:textId="77777777" w:rsidTr="00E5527B">
        <w:trPr>
          <w:trHeight w:val="816"/>
        </w:trPr>
        <w:tc>
          <w:tcPr>
            <w:tcW w:w="608" w:type="dxa"/>
            <w:vMerge w:val="restart"/>
            <w:shd w:val="clear" w:color="auto" w:fill="auto"/>
          </w:tcPr>
          <w:p w14:paraId="394EB6A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BC2E7E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ietvaros radītās darba vietas</w:t>
            </w:r>
          </w:p>
        </w:tc>
        <w:tc>
          <w:tcPr>
            <w:tcW w:w="4060" w:type="dxa"/>
            <w:shd w:val="clear" w:color="auto" w:fill="auto"/>
          </w:tcPr>
          <w:p w14:paraId="1F47A00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 katru jaunu izveidoto darbvietu</w:t>
            </w:r>
            <w:r w:rsidRPr="00280E75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  <w:p w14:paraId="19D3D45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shd w:val="clear" w:color="auto" w:fill="auto"/>
          </w:tcPr>
          <w:p w14:paraId="6E86ABC1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F77FF41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3FA10A4" w14:textId="77777777" w:rsidR="00993971" w:rsidRPr="00280E75" w:rsidRDefault="00993971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Punkti summējās</w:t>
            </w:r>
          </w:p>
        </w:tc>
        <w:tc>
          <w:tcPr>
            <w:tcW w:w="2094" w:type="dxa"/>
            <w:shd w:val="clear" w:color="auto" w:fill="auto"/>
          </w:tcPr>
          <w:p w14:paraId="6B5D3972" w14:textId="517335C2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7271AA65" w14:textId="02DB5F6D" w:rsidR="00993971" w:rsidRPr="00413598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2181321F" w14:textId="77777777" w:rsidTr="00E5527B">
        <w:tc>
          <w:tcPr>
            <w:tcW w:w="608" w:type="dxa"/>
            <w:vMerge/>
            <w:shd w:val="clear" w:color="auto" w:fill="auto"/>
          </w:tcPr>
          <w:p w14:paraId="3B624BE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5063342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9E9451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Saglabā esošās darbvietas </w:t>
            </w:r>
          </w:p>
        </w:tc>
        <w:tc>
          <w:tcPr>
            <w:tcW w:w="1950" w:type="dxa"/>
            <w:shd w:val="clear" w:color="auto" w:fill="auto"/>
          </w:tcPr>
          <w:p w14:paraId="250D571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0BD2898A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26F31C7F" w14:textId="69FCEAF2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798F1C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993971" w:rsidRPr="00280E75" w14:paraId="31A24DD2" w14:textId="77777777" w:rsidTr="00867A13">
        <w:trPr>
          <w:trHeight w:val="1741"/>
        </w:trPr>
        <w:tc>
          <w:tcPr>
            <w:tcW w:w="608" w:type="dxa"/>
            <w:vMerge w:val="restart"/>
            <w:shd w:val="clear" w:color="auto" w:fill="auto"/>
          </w:tcPr>
          <w:p w14:paraId="746C914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40E053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Publicitāte un marketings </w:t>
            </w:r>
          </w:p>
        </w:tc>
        <w:tc>
          <w:tcPr>
            <w:tcW w:w="4060" w:type="dxa"/>
            <w:shd w:val="clear" w:color="auto" w:fill="auto"/>
          </w:tcPr>
          <w:p w14:paraId="28EBFB0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Publicitātes aktivitāšu apraksts, ir atsauces uz biedrību “</w:t>
            </w:r>
            <w:proofErr w:type="spellStart"/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Jūrkante</w:t>
            </w:r>
            <w:proofErr w:type="spellEnd"/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” un paredzēti obligātie publicitātes pasākumi EJZF rīcībā. </w:t>
            </w:r>
          </w:p>
          <w:p w14:paraId="000B38A2" w14:textId="77777777" w:rsidR="00993971" w:rsidRPr="00280E75" w:rsidRDefault="00993971" w:rsidP="00BB3FDE">
            <w:pPr>
              <w:suppressAutoHyphens/>
              <w:spacing w:after="0" w:line="254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lang w:val="en-US" w:eastAsia="zh-CN"/>
              </w:rPr>
            </w:pPr>
            <w:proofErr w:type="spellStart"/>
            <w:r w:rsidRPr="00280E75">
              <w:rPr>
                <w:rFonts w:ascii="Times New Roman" w:hAnsi="Times New Roman"/>
                <w:sz w:val="24"/>
                <w:szCs w:val="24"/>
                <w:lang w:val="en-US" w:eastAsia="zh-CN"/>
              </w:rPr>
              <w:t>Produkta</w:t>
            </w:r>
            <w:proofErr w:type="spellEnd"/>
            <w:r w:rsidRPr="00280E75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/ </w:t>
            </w:r>
            <w:proofErr w:type="spellStart"/>
            <w:r w:rsidRPr="00280E75">
              <w:rPr>
                <w:rFonts w:ascii="Times New Roman" w:hAnsi="Times New Roman"/>
                <w:sz w:val="24"/>
                <w:szCs w:val="24"/>
                <w:lang w:val="en-US" w:eastAsia="zh-CN"/>
              </w:rPr>
              <w:t>pakalpojuma</w:t>
            </w:r>
            <w:proofErr w:type="spellEnd"/>
            <w:r w:rsidRPr="00280E75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80E75">
              <w:rPr>
                <w:rFonts w:ascii="Times New Roman" w:hAnsi="Times New Roman"/>
                <w:sz w:val="24"/>
                <w:szCs w:val="24"/>
                <w:lang w:val="en-US" w:eastAsia="zh-CN"/>
              </w:rPr>
              <w:t>piedāvājuma</w:t>
            </w:r>
            <w:proofErr w:type="spellEnd"/>
            <w:r w:rsidRPr="00280E75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80E75">
              <w:rPr>
                <w:rFonts w:ascii="Times New Roman" w:hAnsi="Times New Roman"/>
                <w:sz w:val="24"/>
                <w:szCs w:val="24"/>
                <w:lang w:val="en-US" w:eastAsia="zh-CN"/>
              </w:rPr>
              <w:t>apraksts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14:paraId="49884B9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0CC87DD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290084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A9B6D7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7C2E22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A6B731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72B5A0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5289C9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20D6BC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1CE6CE1" w14:textId="691A549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2</w:t>
            </w:r>
          </w:p>
        </w:tc>
        <w:tc>
          <w:tcPr>
            <w:tcW w:w="2094" w:type="dxa"/>
            <w:shd w:val="clear" w:color="auto" w:fill="auto"/>
          </w:tcPr>
          <w:p w14:paraId="4733DA17" w14:textId="0DAAB268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2B4282D7" w14:textId="53D062CA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2B652891" w14:textId="77777777" w:rsidTr="00E5527B">
        <w:tc>
          <w:tcPr>
            <w:tcW w:w="608" w:type="dxa"/>
            <w:vMerge/>
            <w:shd w:val="clear" w:color="auto" w:fill="auto"/>
          </w:tcPr>
          <w:p w14:paraId="3A90315A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8C22F26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C979C6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Plānota publicitāte/mārketings un paredzēti obligātie publicitātes pasākumi EJZF rīcībā, aktivitātes</w:t>
            </w:r>
          </w:p>
        </w:tc>
        <w:tc>
          <w:tcPr>
            <w:tcW w:w="1950" w:type="dxa"/>
            <w:shd w:val="clear" w:color="auto" w:fill="auto"/>
          </w:tcPr>
          <w:p w14:paraId="3F57B57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2DA84B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3421D6BE" w14:textId="168D8BF3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1137F957" w14:textId="40F6B6D2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993971" w:rsidRPr="00280E75" w14:paraId="7927FB4E" w14:textId="77777777" w:rsidTr="00E5527B">
        <w:tc>
          <w:tcPr>
            <w:tcW w:w="608" w:type="dxa"/>
            <w:vMerge/>
            <w:shd w:val="clear" w:color="auto" w:fill="auto"/>
          </w:tcPr>
          <w:p w14:paraId="62D211B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FFED84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EBAD442" w14:textId="77777777" w:rsidR="00993971" w:rsidRPr="00413598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Paredzēti obligātie publicitātes pasākumi EJZF rīcībā</w:t>
            </w:r>
          </w:p>
        </w:tc>
        <w:tc>
          <w:tcPr>
            <w:tcW w:w="1950" w:type="dxa"/>
            <w:shd w:val="clear" w:color="auto" w:fill="auto"/>
          </w:tcPr>
          <w:p w14:paraId="406DCCF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4F5D8D5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5303A8AE" w14:textId="28580299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4E6AFAE5" w14:textId="4BE23ACD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1230E199" w14:textId="77777777" w:rsidTr="00E5527B">
        <w:tc>
          <w:tcPr>
            <w:tcW w:w="608" w:type="dxa"/>
            <w:vMerge w:val="restart"/>
            <w:shd w:val="clear" w:color="auto" w:fill="auto"/>
          </w:tcPr>
          <w:p w14:paraId="0DE0D08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4AD9CC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Vides resursu izmantošana </w:t>
            </w:r>
          </w:p>
        </w:tc>
        <w:tc>
          <w:tcPr>
            <w:tcW w:w="4060" w:type="dxa"/>
            <w:shd w:val="clear" w:color="auto" w:fill="auto"/>
          </w:tcPr>
          <w:p w14:paraId="136317F7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ideja vērsta uz vides resursu saglabāšanu  uzlabošanu  </w:t>
            </w:r>
          </w:p>
        </w:tc>
        <w:tc>
          <w:tcPr>
            <w:tcW w:w="1950" w:type="dxa"/>
            <w:shd w:val="clear" w:color="auto" w:fill="auto"/>
          </w:tcPr>
          <w:p w14:paraId="5B9B2AA2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6ABF62C3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</w:t>
            </w:r>
          </w:p>
          <w:p w14:paraId="4B3CD1D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403A593" w14:textId="662A257A" w:rsidR="00993971" w:rsidRPr="00280E75" w:rsidRDefault="00867A13" w:rsidP="00867A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="00993971"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14:paraId="2AF3E20E" w14:textId="62F1C262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07C7AC7D" w14:textId="7C6ACAAD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3971" w:rsidRPr="00280E75" w14:paraId="4CF0D0AE" w14:textId="77777777" w:rsidTr="00E5527B">
        <w:tc>
          <w:tcPr>
            <w:tcW w:w="608" w:type="dxa"/>
            <w:vMerge/>
            <w:shd w:val="clear" w:color="auto" w:fill="auto"/>
          </w:tcPr>
          <w:p w14:paraId="784B682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7FE845A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0CC550F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vērsts uz vides resursu saglabāšanu</w:t>
            </w:r>
          </w:p>
        </w:tc>
        <w:tc>
          <w:tcPr>
            <w:tcW w:w="1950" w:type="dxa"/>
            <w:shd w:val="clear" w:color="auto" w:fill="auto"/>
          </w:tcPr>
          <w:p w14:paraId="08BFF537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472EFE8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70E70F5A" w14:textId="7FF9734B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B44E422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6C9719EF" w14:textId="77777777" w:rsidTr="00E5527B">
        <w:tc>
          <w:tcPr>
            <w:tcW w:w="608" w:type="dxa"/>
            <w:vMerge/>
            <w:shd w:val="clear" w:color="auto" w:fill="auto"/>
          </w:tcPr>
          <w:p w14:paraId="4D828571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3461EE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41CA8D6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nav saistība ar vides resursiem </w:t>
            </w:r>
          </w:p>
        </w:tc>
        <w:tc>
          <w:tcPr>
            <w:tcW w:w="1950" w:type="dxa"/>
            <w:shd w:val="clear" w:color="auto" w:fill="auto"/>
          </w:tcPr>
          <w:p w14:paraId="6A85EB9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2EAADAA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6B928B8F" w14:textId="4846AB4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7000DFD0" w14:textId="7CFC7039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310C4A83" w14:textId="77777777" w:rsidTr="00E5527B">
        <w:tc>
          <w:tcPr>
            <w:tcW w:w="608" w:type="dxa"/>
            <w:vMerge w:val="restart"/>
            <w:shd w:val="clear" w:color="auto" w:fill="auto"/>
          </w:tcPr>
          <w:p w14:paraId="7BCACAE6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2DD6DB1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idejas pamatojums, produkta / pakalpojuma pieprasījums, konkurētspēja</w:t>
            </w:r>
          </w:p>
        </w:tc>
        <w:tc>
          <w:tcPr>
            <w:tcW w:w="4060" w:type="dxa"/>
            <w:shd w:val="clear" w:color="auto" w:fill="auto"/>
          </w:tcPr>
          <w:p w14:paraId="26A076E6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Skaidri izprotama projekta ideja, saprotami aprakstīts produkts/pakalpojums. Veikta un skaidri aprakstīta produkta/ pakalpojuma pieprasījuma izpēte, pamatota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74FE121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520919E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234990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6DE712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EA81BC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23E215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492F3F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4A5CB8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77EE05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971A766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82FD1A3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D8A556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EFAF536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C9DD337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DBC9A1A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770CF5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DCEBB55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14:paraId="3EF5826C" w14:textId="6B03726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0CA1AA3B" w14:textId="27EE533F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3971" w:rsidRPr="00280E75" w14:paraId="1010016F" w14:textId="77777777" w:rsidTr="00E5527B">
        <w:tc>
          <w:tcPr>
            <w:tcW w:w="608" w:type="dxa"/>
            <w:vMerge/>
            <w:shd w:val="clear" w:color="auto" w:fill="auto"/>
          </w:tcPr>
          <w:p w14:paraId="3F935C7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34EB851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E01BDA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ideja vispārīga, nepilnīgi raksturots produkta/ pakalpojums. 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Vispārēji aprakstīts produkta/pakalpojuma pieprasījums un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33D5EC1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30CFE7B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32F8D60F" w14:textId="262407B3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0F38C5F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249E9C16" w14:textId="77777777" w:rsidTr="00E5527B">
        <w:tc>
          <w:tcPr>
            <w:tcW w:w="608" w:type="dxa"/>
            <w:vMerge/>
            <w:shd w:val="clear" w:color="auto" w:fill="auto"/>
          </w:tcPr>
          <w:p w14:paraId="5113AB3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7A9CE13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6F7881D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Nav izprotama projekta ideja, neskaidrs produkta/pakalpojuma raksturojums. Nav veikta vai ir nepārliecinoša produkta/pakalpojuma pieprasījuma izpēte, nepārliecinoša produkta/pakalpojuma konkurētspēja</w:t>
            </w:r>
          </w:p>
        </w:tc>
        <w:tc>
          <w:tcPr>
            <w:tcW w:w="1950" w:type="dxa"/>
            <w:shd w:val="clear" w:color="auto" w:fill="auto"/>
          </w:tcPr>
          <w:p w14:paraId="7D1B3D1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1904CAD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67E7832F" w14:textId="6FF5CA11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37A0886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28131E02" w14:textId="77777777" w:rsidTr="00E5527B">
        <w:tc>
          <w:tcPr>
            <w:tcW w:w="608" w:type="dxa"/>
            <w:vMerge w:val="restart"/>
            <w:shd w:val="clear" w:color="auto" w:fill="auto"/>
          </w:tcPr>
          <w:p w14:paraId="73D6AD57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DC4C90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Inovācija</w:t>
            </w:r>
          </w:p>
        </w:tc>
        <w:tc>
          <w:tcPr>
            <w:tcW w:w="4060" w:type="dxa"/>
            <w:shd w:val="clear" w:color="auto" w:fill="auto"/>
          </w:tcPr>
          <w:p w14:paraId="51611D6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rada jauninājumus /inovāciju VRG darbības teritorijā </w:t>
            </w:r>
          </w:p>
        </w:tc>
        <w:tc>
          <w:tcPr>
            <w:tcW w:w="1950" w:type="dxa"/>
            <w:shd w:val="clear" w:color="auto" w:fill="auto"/>
          </w:tcPr>
          <w:p w14:paraId="15B309E3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108F05C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14:paraId="59DDABF6" w14:textId="3AF750F0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93" w:type="dxa"/>
            <w:vMerge w:val="restart"/>
            <w:shd w:val="clear" w:color="auto" w:fill="auto"/>
          </w:tcPr>
          <w:p w14:paraId="2F6DF314" w14:textId="4355F08D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3971" w:rsidRPr="00280E75" w14:paraId="7F835285" w14:textId="77777777" w:rsidTr="00E5527B">
        <w:tc>
          <w:tcPr>
            <w:tcW w:w="608" w:type="dxa"/>
            <w:vMerge/>
            <w:shd w:val="clear" w:color="auto" w:fill="auto"/>
          </w:tcPr>
          <w:p w14:paraId="0073011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56FE1C22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6D8A2E73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pilsētas/  pagasta / līmenī</w:t>
            </w:r>
          </w:p>
        </w:tc>
        <w:tc>
          <w:tcPr>
            <w:tcW w:w="1950" w:type="dxa"/>
            <w:shd w:val="clear" w:color="auto" w:fill="auto"/>
          </w:tcPr>
          <w:p w14:paraId="6924DED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4686FCD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439E5FD4" w14:textId="543F81D2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2DCF29C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993971" w:rsidRPr="00280E75" w14:paraId="40829210" w14:textId="77777777" w:rsidTr="00E5527B">
        <w:tc>
          <w:tcPr>
            <w:tcW w:w="608" w:type="dxa"/>
            <w:vMerge/>
            <w:shd w:val="clear" w:color="auto" w:fill="auto"/>
          </w:tcPr>
          <w:p w14:paraId="6C01A93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6C63273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C8A1C8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tikai uzņēmuma līmenī</w:t>
            </w:r>
          </w:p>
        </w:tc>
        <w:tc>
          <w:tcPr>
            <w:tcW w:w="1950" w:type="dxa"/>
            <w:shd w:val="clear" w:color="auto" w:fill="auto"/>
          </w:tcPr>
          <w:p w14:paraId="69761E9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443" w:type="dxa"/>
            <w:vMerge/>
            <w:shd w:val="clear" w:color="auto" w:fill="auto"/>
          </w:tcPr>
          <w:p w14:paraId="7380911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264B4ACB" w14:textId="6CADA00D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3181180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993971" w:rsidRPr="00280E75" w14:paraId="37A43670" w14:textId="77777777" w:rsidTr="00E5527B">
        <w:tc>
          <w:tcPr>
            <w:tcW w:w="608" w:type="dxa"/>
            <w:vMerge/>
            <w:shd w:val="clear" w:color="auto" w:fill="auto"/>
          </w:tcPr>
          <w:p w14:paraId="6C2A5663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F41075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6CC3FD6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nav saistīts ar inovāciju </w:t>
            </w:r>
          </w:p>
        </w:tc>
        <w:tc>
          <w:tcPr>
            <w:tcW w:w="1950" w:type="dxa"/>
            <w:shd w:val="clear" w:color="auto" w:fill="auto"/>
          </w:tcPr>
          <w:p w14:paraId="35DD665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09ABA5E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1908F673" w14:textId="17D34FED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07E35799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993971" w:rsidRPr="00280E75" w14:paraId="639067DF" w14:textId="77777777" w:rsidTr="00E5527B">
        <w:tc>
          <w:tcPr>
            <w:tcW w:w="608" w:type="dxa"/>
            <w:shd w:val="clear" w:color="auto" w:fill="auto"/>
          </w:tcPr>
          <w:p w14:paraId="31C946D2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1706" w:type="dxa"/>
            <w:shd w:val="clear" w:color="auto" w:fill="auto"/>
          </w:tcPr>
          <w:p w14:paraId="11AEC1D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iesniedzēja kapacitāte</w:t>
            </w:r>
          </w:p>
        </w:tc>
        <w:tc>
          <w:tcPr>
            <w:tcW w:w="4060" w:type="dxa"/>
            <w:shd w:val="clear" w:color="auto" w:fill="auto"/>
          </w:tcPr>
          <w:p w14:paraId="784FA0AF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Pamatota iesniedzēja īstermiņa un ilgtermiņa darbība.</w:t>
            </w:r>
          </w:p>
        </w:tc>
        <w:tc>
          <w:tcPr>
            <w:tcW w:w="1950" w:type="dxa"/>
            <w:shd w:val="clear" w:color="auto" w:fill="auto"/>
          </w:tcPr>
          <w:p w14:paraId="21D44745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14:paraId="78DA6BB3" w14:textId="5542BA28" w:rsidR="00993971" w:rsidRPr="00280E75" w:rsidRDefault="00E5527B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="00993971"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14:paraId="6E62A6D7" w14:textId="70DED2B9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3CF379B2" w14:textId="1E27837B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BDDB924" w14:textId="77777777" w:rsidR="007D1047" w:rsidRDefault="007D1047"/>
    <w:sectPr w:rsidR="007D1047" w:rsidSect="00E5527B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9D1A1" w14:textId="77777777" w:rsidR="0012679E" w:rsidRDefault="0012679E" w:rsidP="00993971">
      <w:pPr>
        <w:spacing w:after="0" w:line="240" w:lineRule="auto"/>
      </w:pPr>
      <w:r>
        <w:separator/>
      </w:r>
    </w:p>
  </w:endnote>
  <w:endnote w:type="continuationSeparator" w:id="0">
    <w:p w14:paraId="0AA3BFF0" w14:textId="77777777" w:rsidR="0012679E" w:rsidRDefault="0012679E" w:rsidP="009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450F" w14:textId="77777777" w:rsidR="0012679E" w:rsidRDefault="0012679E" w:rsidP="00993971">
      <w:pPr>
        <w:spacing w:after="0" w:line="240" w:lineRule="auto"/>
      </w:pPr>
      <w:r>
        <w:separator/>
      </w:r>
    </w:p>
  </w:footnote>
  <w:footnote w:type="continuationSeparator" w:id="0">
    <w:p w14:paraId="5CC2E001" w14:textId="77777777" w:rsidR="0012679E" w:rsidRDefault="0012679E" w:rsidP="00993971">
      <w:pPr>
        <w:spacing w:after="0" w:line="240" w:lineRule="auto"/>
      </w:pPr>
      <w:r>
        <w:continuationSeparator/>
      </w:r>
    </w:p>
  </w:footnote>
  <w:footnote w:id="1">
    <w:p w14:paraId="35EDB76B" w14:textId="77777777" w:rsidR="00993971" w:rsidRPr="003D6F06" w:rsidRDefault="00993971" w:rsidP="00993971">
      <w:pPr>
        <w:pStyle w:val="FootnoteText"/>
        <w:rPr>
          <w:color w:val="FF0000"/>
        </w:rPr>
      </w:pPr>
      <w:r w:rsidRPr="00833494">
        <w:rPr>
          <w:rStyle w:val="FootnoteReference"/>
        </w:rPr>
        <w:footnoteRef/>
      </w:r>
      <w:r w:rsidRPr="00833494">
        <w:t xml:space="preserve"> Atbilstoši MK 605 noteikumu 3.4. punktam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97"/>
    <w:rsid w:val="0012679E"/>
    <w:rsid w:val="00137F97"/>
    <w:rsid w:val="001D2C19"/>
    <w:rsid w:val="00520B8F"/>
    <w:rsid w:val="006551D7"/>
    <w:rsid w:val="007D1047"/>
    <w:rsid w:val="00867A13"/>
    <w:rsid w:val="00993971"/>
    <w:rsid w:val="00B03FF8"/>
    <w:rsid w:val="00C754E3"/>
    <w:rsid w:val="00CA368B"/>
    <w:rsid w:val="00E5527B"/>
    <w:rsid w:val="00E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D73"/>
  <w15:chartTrackingRefBased/>
  <w15:docId w15:val="{19F50A5D-D4A3-435E-AE30-39610FE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939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3971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971"/>
    <w:rPr>
      <w:rFonts w:ascii="Times New Roman" w:eastAsia="Calibri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090C-2451-47B5-8959-42FA1F11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Eizenberga</dc:creator>
  <cp:keywords/>
  <dc:description/>
  <cp:lastModifiedBy>Dzintra Eizenberga</cp:lastModifiedBy>
  <cp:revision>6</cp:revision>
  <dcterms:created xsi:type="dcterms:W3CDTF">2018-01-19T09:57:00Z</dcterms:created>
  <dcterms:modified xsi:type="dcterms:W3CDTF">2018-01-19T10:21:00Z</dcterms:modified>
</cp:coreProperties>
</file>